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Teamshares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QED Growth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5,992,667.00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5,992,667.00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5,992,667.00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QED Partners Growth,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5,992,667.00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5,992,667.00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5,992,667.00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Nigel Morris</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46"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5,992,667.00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5,992,667.00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5,992,667.00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46"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Teamshares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79"/>
        <w:spacing w:after="0"/>
        <w:rPr>
          <w:sz w:val="20"/>
          <w:szCs w:val="20"/>
          <w:color w:val="auto"/>
        </w:rPr>
      </w:pPr>
      <w:r>
        <w:rPr>
          <w:rFonts w:ascii="Times New Roman" w:cs="Times New Roman" w:eastAsia="Times New Roman" w:hAnsi="Times New Roman"/>
          <w:sz w:val="22"/>
          <w:szCs w:val="22"/>
          <w:color w:val="auto"/>
        </w:rPr>
        <w:t>214 Sullivan Street, 3B, New York, New York 10012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0099"/>
          </w:cols>
          <w:pgMar w:left="360" w:top="111" w:right="1440"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Each of the following is hereinafter individually referred to as a "Reporting Person" and collectively as the "Reporting Persons." This statement is filed on behalf of: QED Growth Fund, L.P. QED Partners Growth, LLC Nigel Morris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principal business office address for each of the Reporting Persons is 405 Cameron Street, Alexandria, Virginia 22314.</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Mr. Morris is a citizen of the United Kingdom. The remaining Reporting Persons are organized under the laws of the State of Delaware.</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936" w:orient="portrait"/>
          <w:cols w:equalWidth="0" w:num="2">
            <w:col w:w="620" w:space="300"/>
            <w:col w:w="10140"/>
          </w:cols>
          <w:pgMar w:left="360" w:top="112" w:right="479" w:bottom="0" w:gutter="0" w:footer="0" w:header="0"/>
        </w:sectPr>
      </w:pPr>
    </w:p>
    <w:p>
      <w:pPr>
        <w:spacing w:after="0" w:line="33" w:lineRule="exact"/>
        <w:rPr>
          <w:sz w:val="20"/>
          <w:szCs w:val="20"/>
          <w:color w:val="auto"/>
        </w:rPr>
      </w:pPr>
    </w:p>
    <w:p>
      <w:pPr>
        <w:ind w:left="920" w:right="20"/>
        <w:spacing w:after="0" w:line="253" w:lineRule="auto"/>
        <w:rPr>
          <w:sz w:val="20"/>
          <w:szCs w:val="20"/>
          <w:color w:val="auto"/>
        </w:rPr>
      </w:pPr>
      <w:r>
        <w:rPr>
          <w:rFonts w:ascii="Times New Roman" w:cs="Times New Roman" w:eastAsia="Times New Roman" w:hAnsi="Times New Roman"/>
          <w:sz w:val="21"/>
          <w:szCs w:val="21"/>
          <w:color w:val="auto"/>
        </w:rPr>
        <w:t>The information contained on the cover pages to this Schedule 13G is incorporated by reference into this Item 4. The ownership information presented herein represents beneficial ownership of Common Stock as of the date of this</w:t>
      </w:r>
    </w:p>
    <w:p>
      <w:pPr>
        <w:spacing w:after="0" w:line="1" w:lineRule="exact"/>
        <w:rPr>
          <w:sz w:val="20"/>
          <w:szCs w:val="20"/>
          <w:color w:val="auto"/>
        </w:rPr>
      </w:pPr>
    </w:p>
    <w:p>
      <w:pPr>
        <w:ind w:left="920" w:hanging="912"/>
        <w:spacing w:after="0" w:line="233"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based upon 71,985,774 shares of Common Stock outstanding as of June 18, 2026 as disclosed by the Issuer. Consists of 5,992,667 shares held beneficially by QED Growth Fund, L.P. QED Partners Growth, LLC is the general partner of QED Growth Fund, L.P. Nigel Morris is the managing member of QED Partners Growth, LLC and may be deemed to share voting and dispositive power over the shares held by QED Growth Fund, L.P. Each of the foregoing disclaims beneficial ownership of the reported shares.</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6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5,992,667</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40" w:firstLine="6"/>
        <w:spacing w:after="0" w:line="489"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5,992,667</w:t>
      </w:r>
    </w:p>
    <w:p>
      <w:pPr>
        <w:sectPr>
          <w:pgSz w:w="11900" w:h="16936" w:orient="portrait"/>
          <w:cols w:equalWidth="0" w:num="1">
            <w:col w:w="11060"/>
          </w:cols>
          <w:pgMar w:left="360" w:top="112" w:right="47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53"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QED Growth Fund,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QED Partners Growth, LLC, its General</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Partner, By: /s/ Nigel Morris</w:t>
      </w:r>
    </w:p>
    <w:p>
      <w:pPr>
        <w:spacing w:after="0" w:line="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Nigel Morris, Managing Member</w:t>
      </w:r>
    </w:p>
    <w:p>
      <w:pPr>
        <w:spacing w:after="0" w:line="44"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QED Partners Growth, LLC</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Nigel Morris</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Nigel Morris, Managing Member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2"/>
          <w:szCs w:val="22"/>
          <w:color w:val="auto"/>
        </w:rPr>
        <w:t>Nigel Morris</w:t>
      </w:r>
    </w:p>
    <w:p>
      <w:pPr>
        <w:spacing w:after="0" w:line="152"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Nigel Morris</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Nigel Morris</w:t>
      </w:r>
    </w:p>
    <w:p>
      <w:pPr>
        <w:spacing w:after="0" w:line="44" w:lineRule="exact"/>
        <w:rPr>
          <w:sz w:val="20"/>
          <w:szCs w:val="20"/>
          <w:color w:val="auto"/>
        </w:rPr>
      </w:pPr>
    </w:p>
    <w:p>
      <w:pPr>
        <w:ind w:left="2660"/>
        <w:spacing w:after="0"/>
        <w:tabs>
          <w:tab w:leader="none" w:pos="37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06/26/2026</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 Joint Filing Agreement.</w:t>
      </w:r>
    </w:p>
    <w:sectPr>
      <w:pgSz w:w="11900" w:h="16838" w:orient="portrait"/>
      <w:cols w:equalWidth="0" w:num="1">
        <w:col w:w="11140"/>
      </w:cols>
      <w:pgMar w:left="360" w:top="153"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decimal"/>
      <w:start w:val="12"/>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2026-06-26T16:29:57Z</dcterms:created>
  <dcterms:modified xsi:type="dcterms:W3CDTF">2026-06-26T16:29:57Z</dcterms:modified>
</cp:coreProperties>
</file>